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00"/>
  <w:body>
    <w:p w:rsidR="00C108EB" w:rsidRDefault="00124B92" w:rsidP="00124B92">
      <w:pPr>
        <w:ind w:left="-567"/>
        <w:rPr>
          <w:rFonts w:ascii="Century" w:hAnsi="Century" w:cs="Tahoma"/>
          <w:b/>
          <w:sz w:val="40"/>
          <w:szCs w:val="40"/>
        </w:rPr>
      </w:pPr>
      <w:r w:rsidRPr="00CD5681">
        <w:rPr>
          <w:rFonts w:ascii="Century" w:hAnsi="Century" w:cs="Tahoma"/>
          <w:b/>
          <w:sz w:val="44"/>
          <w:szCs w:val="44"/>
        </w:rPr>
        <w:t>Musikalische Früherziehung</w:t>
      </w:r>
      <w:r w:rsidRPr="00124B92">
        <w:rPr>
          <w:noProof/>
          <w:lang w:eastAsia="de-DE"/>
        </w:rPr>
        <w:drawing>
          <wp:inline distT="0" distB="0" distL="0" distR="0">
            <wp:extent cx="2682000" cy="964800"/>
            <wp:effectExtent l="0" t="0" r="4445" b="6985"/>
            <wp:docPr id="2" name="Grafik 2" descr="H:\Daten\LOGO\Logo_Musikschule_Stadt_Weinsberg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aten\LOGO\Logo_Musikschule_Stadt_Weinsberg_20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92" w:rsidRDefault="00124B92" w:rsidP="00124B92">
      <w:pPr>
        <w:ind w:left="-567"/>
      </w:pPr>
    </w:p>
    <w:p w:rsidR="00124B92" w:rsidRPr="009307C7" w:rsidRDefault="0058573A" w:rsidP="00124B92">
      <w:pPr>
        <w:ind w:left="-567"/>
        <w:rPr>
          <w:rFonts w:ascii="Tahoma" w:hAnsi="Tahoma" w:cs="Tahoma"/>
          <w:sz w:val="32"/>
          <w:szCs w:val="32"/>
        </w:rPr>
      </w:pPr>
      <w:r w:rsidRPr="009307C7">
        <w:rPr>
          <w:rFonts w:ascii="Tahoma" w:hAnsi="Tahoma" w:cs="Tahoma"/>
          <w:sz w:val="32"/>
          <w:szCs w:val="32"/>
        </w:rPr>
        <w:t xml:space="preserve">In der </w:t>
      </w:r>
      <w:r w:rsidRPr="00CD5681">
        <w:rPr>
          <w:rFonts w:ascii="Tahoma" w:hAnsi="Tahoma" w:cs="Tahoma"/>
          <w:b/>
          <w:sz w:val="32"/>
          <w:szCs w:val="32"/>
        </w:rPr>
        <w:t>Musikalischen Früherziehung</w:t>
      </w:r>
      <w:r w:rsidRPr="009307C7">
        <w:rPr>
          <w:rFonts w:ascii="Tahoma" w:hAnsi="Tahoma" w:cs="Tahoma"/>
          <w:sz w:val="32"/>
          <w:szCs w:val="32"/>
        </w:rPr>
        <w:t xml:space="preserve"> machen Kinder zwischen 4 und 6 Jahren, ihrem Alter entsprechend, vielfältige Erfahrungen mit Musik. Sie erlernen Lieder, Rhythmen, Verse, Bodypercussion und elementare Instrumente.                </w:t>
      </w:r>
      <w:r w:rsidR="009307C7" w:rsidRPr="009307C7">
        <w:rPr>
          <w:rFonts w:ascii="Tahoma" w:hAnsi="Tahoma" w:cs="Tahoma"/>
          <w:sz w:val="32"/>
          <w:szCs w:val="32"/>
        </w:rPr>
        <w:t xml:space="preserve">  </w:t>
      </w:r>
      <w:r w:rsidR="009307C7">
        <w:rPr>
          <w:rFonts w:ascii="Tahoma" w:hAnsi="Tahoma" w:cs="Tahoma"/>
          <w:sz w:val="32"/>
          <w:szCs w:val="32"/>
        </w:rPr>
        <w:tab/>
      </w:r>
      <w:r w:rsidR="009307C7">
        <w:rPr>
          <w:rFonts w:ascii="Tahoma" w:hAnsi="Tahoma" w:cs="Tahoma"/>
          <w:sz w:val="32"/>
          <w:szCs w:val="32"/>
        </w:rPr>
        <w:tab/>
      </w:r>
      <w:r w:rsidR="009307C7">
        <w:rPr>
          <w:rFonts w:ascii="Tahoma" w:hAnsi="Tahoma" w:cs="Tahoma"/>
          <w:sz w:val="32"/>
          <w:szCs w:val="32"/>
        </w:rPr>
        <w:tab/>
      </w:r>
      <w:r w:rsidR="009307C7">
        <w:rPr>
          <w:rFonts w:ascii="Tahoma" w:hAnsi="Tahoma" w:cs="Tahoma"/>
          <w:sz w:val="32"/>
          <w:szCs w:val="32"/>
        </w:rPr>
        <w:tab/>
      </w:r>
      <w:r w:rsidR="009307C7">
        <w:rPr>
          <w:rFonts w:ascii="Tahoma" w:hAnsi="Tahoma" w:cs="Tahoma"/>
          <w:sz w:val="32"/>
          <w:szCs w:val="32"/>
        </w:rPr>
        <w:tab/>
      </w:r>
      <w:r w:rsidR="009307C7">
        <w:rPr>
          <w:rFonts w:ascii="Tahoma" w:hAnsi="Tahoma" w:cs="Tahoma"/>
          <w:sz w:val="32"/>
          <w:szCs w:val="32"/>
        </w:rPr>
        <w:tab/>
      </w:r>
      <w:r w:rsidR="009307C7">
        <w:rPr>
          <w:rFonts w:ascii="Tahoma" w:hAnsi="Tahoma" w:cs="Tahoma"/>
          <w:sz w:val="32"/>
          <w:szCs w:val="32"/>
        </w:rPr>
        <w:tab/>
      </w:r>
      <w:r w:rsidR="009307C7">
        <w:rPr>
          <w:rFonts w:ascii="Tahoma" w:hAnsi="Tahoma" w:cs="Tahoma"/>
          <w:sz w:val="32"/>
          <w:szCs w:val="32"/>
        </w:rPr>
        <w:tab/>
        <w:t xml:space="preserve">    </w:t>
      </w:r>
      <w:r w:rsidRPr="009307C7">
        <w:rPr>
          <w:rFonts w:ascii="Tahoma" w:hAnsi="Tahoma" w:cs="Tahoma"/>
          <w:sz w:val="32"/>
          <w:szCs w:val="32"/>
        </w:rPr>
        <w:t>Kinder empfinden Musik als vitalisierend und lernen ihre eigene Ausdruckskraft zu verstärken. Musik wirkt sich positiv auf die Sprache und das Sozialverhalten aus und ist eine Bereicherung für die Persönlichkeit</w:t>
      </w:r>
      <w:r w:rsidR="00EA4D8F" w:rsidRPr="009307C7">
        <w:rPr>
          <w:rFonts w:ascii="Tahoma" w:hAnsi="Tahoma" w:cs="Tahoma"/>
          <w:sz w:val="32"/>
          <w:szCs w:val="32"/>
        </w:rPr>
        <w:t>. Sie soll als fester Bestandteil in den Alltag integriert werden.</w:t>
      </w:r>
    </w:p>
    <w:p w:rsidR="00EA4D8F" w:rsidRPr="009307C7" w:rsidRDefault="00EA4D8F" w:rsidP="00124B92">
      <w:pPr>
        <w:ind w:left="-567"/>
        <w:rPr>
          <w:rFonts w:ascii="Tahoma" w:hAnsi="Tahoma" w:cs="Tahoma"/>
          <w:sz w:val="32"/>
          <w:szCs w:val="32"/>
        </w:rPr>
      </w:pPr>
      <w:r w:rsidRPr="00CD5681">
        <w:rPr>
          <w:rFonts w:ascii="Tahoma" w:hAnsi="Tahoma" w:cs="Tahoma"/>
          <w:b/>
          <w:sz w:val="32"/>
          <w:szCs w:val="32"/>
        </w:rPr>
        <w:t>Musikalische Früherziehung</w:t>
      </w:r>
      <w:r w:rsidRPr="009307C7">
        <w:rPr>
          <w:rFonts w:ascii="Tahoma" w:hAnsi="Tahoma" w:cs="Tahoma"/>
          <w:sz w:val="32"/>
          <w:szCs w:val="32"/>
        </w:rPr>
        <w:t xml:space="preserve"> ist ein zweijähriger Kurs. Er wird in einigen </w:t>
      </w:r>
      <w:proofErr w:type="spellStart"/>
      <w:r w:rsidRPr="009307C7">
        <w:rPr>
          <w:rFonts w:ascii="Tahoma" w:hAnsi="Tahoma" w:cs="Tahoma"/>
          <w:sz w:val="32"/>
          <w:szCs w:val="32"/>
        </w:rPr>
        <w:t>Weinsberger</w:t>
      </w:r>
      <w:proofErr w:type="spellEnd"/>
      <w:r w:rsidRPr="009307C7">
        <w:rPr>
          <w:rFonts w:ascii="Tahoma" w:hAnsi="Tahoma" w:cs="Tahoma"/>
          <w:sz w:val="32"/>
          <w:szCs w:val="32"/>
        </w:rPr>
        <w:t xml:space="preserve"> Kindergärten und in den Räumen der Städtischen Musikschule von unseren Musikpädagogen*innen unterrichtet.</w:t>
      </w:r>
    </w:p>
    <w:p w:rsidR="009307C7" w:rsidRPr="009307C7" w:rsidRDefault="009307C7" w:rsidP="00124B92">
      <w:pPr>
        <w:ind w:left="-567"/>
        <w:rPr>
          <w:rFonts w:ascii="Tahoma" w:hAnsi="Tahoma" w:cs="Tahoma"/>
          <w:sz w:val="32"/>
          <w:szCs w:val="32"/>
        </w:rPr>
      </w:pPr>
    </w:p>
    <w:p w:rsidR="00EA4D8F" w:rsidRDefault="009307C7" w:rsidP="00124B92">
      <w:pPr>
        <w:ind w:left="-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EA4D8F" w:rsidRPr="00EA4D8F">
        <w:rPr>
          <w:rFonts w:ascii="Tahoma" w:hAnsi="Tahoma" w:cs="Tahoma"/>
          <w:noProof/>
          <w:sz w:val="28"/>
          <w:szCs w:val="28"/>
          <w:lang w:eastAsia="de-DE"/>
        </w:rPr>
        <w:drawing>
          <wp:inline distT="0" distB="0" distL="0" distR="0">
            <wp:extent cx="3398400" cy="2311200"/>
            <wp:effectExtent l="0" t="0" r="0" b="0"/>
            <wp:docPr id="3" name="Grafik 3" descr="H:\Bilder\MF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Bilder\MF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00" cy="23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C7" w:rsidRDefault="009307C7" w:rsidP="00124B92">
      <w:pPr>
        <w:ind w:left="-567"/>
        <w:rPr>
          <w:rFonts w:ascii="Tahoma" w:hAnsi="Tahoma" w:cs="Tahoma"/>
          <w:sz w:val="28"/>
          <w:szCs w:val="28"/>
        </w:rPr>
      </w:pPr>
    </w:p>
    <w:p w:rsidR="00FA1238" w:rsidRDefault="00FA1238" w:rsidP="00124B92">
      <w:pPr>
        <w:ind w:left="-567"/>
        <w:rPr>
          <w:rFonts w:ascii="Tahoma" w:hAnsi="Tahoma" w:cs="Tahoma"/>
          <w:sz w:val="28"/>
          <w:szCs w:val="28"/>
        </w:rPr>
      </w:pPr>
    </w:p>
    <w:p w:rsidR="009307C7" w:rsidRPr="0058573A" w:rsidRDefault="00FA1238" w:rsidP="00124B92">
      <w:pPr>
        <w:ind w:left="-567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Weitere Informationen: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 </w:t>
      </w:r>
      <w:r w:rsidR="009307C7">
        <w:rPr>
          <w:rFonts w:ascii="Tahoma" w:hAnsi="Tahoma" w:cs="Tahoma"/>
          <w:sz w:val="28"/>
          <w:szCs w:val="28"/>
        </w:rPr>
        <w:t xml:space="preserve">Sekretariat: </w:t>
      </w:r>
      <w:proofErr w:type="spellStart"/>
      <w:r w:rsidR="009307C7">
        <w:rPr>
          <w:rFonts w:ascii="Tahoma" w:hAnsi="Tahoma" w:cs="Tahoma"/>
          <w:sz w:val="28"/>
          <w:szCs w:val="28"/>
        </w:rPr>
        <w:t>Seufferheldstr</w:t>
      </w:r>
      <w:proofErr w:type="spellEnd"/>
      <w:r w:rsidR="009307C7">
        <w:rPr>
          <w:rFonts w:ascii="Tahoma" w:hAnsi="Tahoma" w:cs="Tahoma"/>
          <w:sz w:val="28"/>
          <w:szCs w:val="28"/>
        </w:rPr>
        <w:t>. 14, 74189 Weinsberg</w:t>
      </w:r>
      <w:r w:rsidR="009307C7">
        <w:rPr>
          <w:rFonts w:ascii="Tahoma" w:hAnsi="Tahoma" w:cs="Tahoma"/>
          <w:sz w:val="28"/>
          <w:szCs w:val="28"/>
        </w:rPr>
        <w:tab/>
      </w:r>
      <w:r w:rsidR="009307C7">
        <w:rPr>
          <w:rFonts w:ascii="Tahoma" w:hAnsi="Tahoma" w:cs="Tahoma"/>
          <w:sz w:val="28"/>
          <w:szCs w:val="28"/>
        </w:rPr>
        <w:tab/>
      </w:r>
      <w:r w:rsidR="009307C7">
        <w:rPr>
          <w:rFonts w:ascii="Tahoma" w:hAnsi="Tahoma" w:cs="Tahoma"/>
          <w:sz w:val="28"/>
          <w:szCs w:val="28"/>
        </w:rPr>
        <w:tab/>
      </w:r>
      <w:r w:rsidR="009307C7">
        <w:rPr>
          <w:rFonts w:ascii="Tahoma" w:hAnsi="Tahoma" w:cs="Tahoma"/>
          <w:sz w:val="28"/>
          <w:szCs w:val="28"/>
        </w:rPr>
        <w:tab/>
      </w:r>
      <w:r w:rsidR="009307C7">
        <w:rPr>
          <w:rFonts w:ascii="Tahoma" w:hAnsi="Tahoma" w:cs="Tahoma"/>
          <w:sz w:val="28"/>
          <w:szCs w:val="28"/>
        </w:rPr>
        <w:tab/>
        <w:t xml:space="preserve">       </w:t>
      </w:r>
      <w:r w:rsidR="009307C7">
        <w:rPr>
          <w:rFonts w:ascii="Tahoma" w:hAnsi="Tahoma" w:cs="Tahoma"/>
          <w:sz w:val="28"/>
          <w:szCs w:val="28"/>
        </w:rPr>
        <w:tab/>
      </w:r>
      <w:r w:rsidR="009307C7">
        <w:rPr>
          <w:rFonts w:ascii="Tahoma" w:hAnsi="Tahoma" w:cs="Tahoma"/>
          <w:sz w:val="28"/>
          <w:szCs w:val="28"/>
        </w:rPr>
        <w:tab/>
      </w:r>
      <w:r w:rsidR="009307C7">
        <w:rPr>
          <w:rFonts w:ascii="Tahoma" w:hAnsi="Tahoma" w:cs="Tahoma"/>
          <w:sz w:val="28"/>
          <w:szCs w:val="28"/>
        </w:rPr>
        <w:tab/>
        <w:t xml:space="preserve">   Mail: </w:t>
      </w:r>
      <w:hyperlink r:id="rId6" w:history="1">
        <w:r w:rsidR="009307C7" w:rsidRPr="00F44EB4">
          <w:rPr>
            <w:rStyle w:val="Hyperlink"/>
            <w:rFonts w:ascii="Tahoma" w:hAnsi="Tahoma" w:cs="Tahoma"/>
            <w:sz w:val="28"/>
            <w:szCs w:val="28"/>
          </w:rPr>
          <w:t>musikschule@weinsberg.de</w:t>
        </w:r>
      </w:hyperlink>
      <w:r w:rsidR="009307C7">
        <w:rPr>
          <w:rFonts w:ascii="Tahoma" w:hAnsi="Tahoma" w:cs="Tahoma"/>
          <w:sz w:val="28"/>
          <w:szCs w:val="28"/>
        </w:rPr>
        <w:t>, Telefon: 07134 512-107</w:t>
      </w:r>
    </w:p>
    <w:sectPr w:rsidR="009307C7" w:rsidRPr="0058573A" w:rsidSect="00124B92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2"/>
    <w:rsid w:val="00124B92"/>
    <w:rsid w:val="0049634B"/>
    <w:rsid w:val="0058573A"/>
    <w:rsid w:val="009307C7"/>
    <w:rsid w:val="00C108EB"/>
    <w:rsid w:val="00CD5681"/>
    <w:rsid w:val="00EA4D8F"/>
    <w:rsid w:val="00F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90"/>
      <o:colormenu v:ext="edit" fillcolor="#f90"/>
    </o:shapedefaults>
    <o:shapelayout v:ext="edit">
      <o:idmap v:ext="edit" data="1"/>
    </o:shapelayout>
  </w:shapeDefaults>
  <w:decimalSymbol w:val=","/>
  <w:listSeparator w:val=";"/>
  <w14:docId w14:val="5ACB3D6D"/>
  <w15:chartTrackingRefBased/>
  <w15:docId w15:val="{E6A81B20-BB7C-4A4E-9BF1-BE8B7AD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0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ikschule@weinsberg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Gassert, Sylvia</dc:creator>
  <cp:keywords/>
  <dc:description/>
  <cp:lastModifiedBy>Gassert, Sylvia</cp:lastModifiedBy>
  <cp:revision>3</cp:revision>
  <cp:lastPrinted>2020-07-23T15:22:00Z</cp:lastPrinted>
  <dcterms:created xsi:type="dcterms:W3CDTF">2020-07-23T15:14:00Z</dcterms:created>
  <dcterms:modified xsi:type="dcterms:W3CDTF">2020-07-23T16:19:00Z</dcterms:modified>
</cp:coreProperties>
</file>